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5E53" w14:textId="77777777" w:rsidR="00694978" w:rsidRPr="00694978" w:rsidRDefault="00694978" w:rsidP="00694978">
      <w:pPr>
        <w:rPr>
          <w:b/>
          <w:bCs/>
        </w:rPr>
      </w:pPr>
      <w:r w:rsidRPr="00694978">
        <w:rPr>
          <w:b/>
          <w:bCs/>
        </w:rPr>
        <w:t xml:space="preserve">Unlocking Tax Savings with Cost Segregation: </w:t>
      </w:r>
      <w:proofErr w:type="gramStart"/>
      <w:r w:rsidRPr="00694978">
        <w:rPr>
          <w:b/>
          <w:bCs/>
        </w:rPr>
        <w:t>Take Action</w:t>
      </w:r>
      <w:proofErr w:type="gramEnd"/>
      <w:r w:rsidRPr="00694978">
        <w:rPr>
          <w:b/>
          <w:bCs/>
        </w:rPr>
        <w:t xml:space="preserve"> and Save Now</w:t>
      </w:r>
    </w:p>
    <w:p w14:paraId="1C6B5BC3" w14:textId="77777777" w:rsidR="00694978" w:rsidRPr="00694978" w:rsidRDefault="00694978" w:rsidP="00694978">
      <w:r w:rsidRPr="00694978">
        <w:t>Owning real estate is a significant achievement. Whether it’s an investment property, a commercial building, or even your dream home, you’ve worked hard to build wealth and create opportunities for yourself. But with property ownership comes another reality: taxes. If you’ve ever looked at your state and federal tax bills and felt like you’re handing over too much of your hard-earned money, you’re not alone. The good news is there’s a powerful tax strategy that many property owners overlook—</w:t>
      </w:r>
      <w:r w:rsidRPr="00694978">
        <w:rPr>
          <w:b/>
          <w:bCs/>
        </w:rPr>
        <w:t>cost segregation</w:t>
      </w:r>
      <w:r w:rsidRPr="00694978">
        <w:t>. This approach can dramatically reduce your state and federal income tax burdens, putting more money back in your pocket where it belongs.</w:t>
      </w:r>
    </w:p>
    <w:p w14:paraId="5DAC17DD" w14:textId="77777777" w:rsidR="00694978" w:rsidRPr="00694978" w:rsidRDefault="00694978" w:rsidP="00694978">
      <w:pPr>
        <w:rPr>
          <w:b/>
          <w:bCs/>
        </w:rPr>
      </w:pPr>
      <w:r w:rsidRPr="00694978">
        <w:rPr>
          <w:b/>
          <w:bCs/>
        </w:rPr>
        <w:t>What Is Cost Segregation?</w:t>
      </w:r>
    </w:p>
    <w:p w14:paraId="2E1C52D3" w14:textId="77777777" w:rsidR="00694978" w:rsidRPr="00694978" w:rsidRDefault="00694978" w:rsidP="00694978">
      <w:r w:rsidRPr="00694978">
        <w:t>Cost segregation is a tax strategy that accelerates the depreciation of certain components of a property, allowing you to take larger deductions now instead of waiting years, or even decades, to realize them. In simpler terms, cost segregation reclassifies parts of your building—like fixtures, plumbing, electrical, and flooring—from "real property" to "personal property." This reclassification allows you to depreciate these assets over shorter periods, such as 5, 7, or 15 years, instead of the typical 27.5 or 39 years for residential and commercial properties, respectively.</w:t>
      </w:r>
    </w:p>
    <w:p w14:paraId="0FA244D1" w14:textId="77777777" w:rsidR="00694978" w:rsidRPr="00694978" w:rsidRDefault="00694978" w:rsidP="00694978">
      <w:r w:rsidRPr="00694978">
        <w:t>This means bigger deductions upfront, which can lead to substantial tax savings right away. It’s like finding hidden treasure within your property—savings that can fuel growth, reinvestment, or even give you the financial freedom you deserve.</w:t>
      </w:r>
    </w:p>
    <w:p w14:paraId="5F36C96F" w14:textId="77777777" w:rsidR="00694978" w:rsidRPr="00694978" w:rsidRDefault="00694978" w:rsidP="00694978">
      <w:pPr>
        <w:rPr>
          <w:b/>
          <w:bCs/>
        </w:rPr>
      </w:pPr>
      <w:r w:rsidRPr="00694978">
        <w:rPr>
          <w:b/>
          <w:bCs/>
        </w:rPr>
        <w:t>Why Should You Care About Cost Segregation?</w:t>
      </w:r>
    </w:p>
    <w:p w14:paraId="53DA9A6A" w14:textId="77777777" w:rsidR="00694978" w:rsidRPr="00694978" w:rsidRDefault="00694978" w:rsidP="00694978">
      <w:r w:rsidRPr="00694978">
        <w:t>If you own a property, especially a commercial one, cost segregation could be the key to unlocking thousands, if not millions, in tax savings. And it’s not just about saving money; it’s about taking control of your finances and making the tax code work for you, not against you.</w:t>
      </w:r>
    </w:p>
    <w:p w14:paraId="0462AE5A" w14:textId="77777777" w:rsidR="00694978" w:rsidRPr="00694978" w:rsidRDefault="00694978" w:rsidP="00694978">
      <w:r w:rsidRPr="00694978">
        <w:t>Here’s why you should care:</w:t>
      </w:r>
    </w:p>
    <w:p w14:paraId="58C75E01" w14:textId="77777777" w:rsidR="00694978" w:rsidRPr="00694978" w:rsidRDefault="00694978" w:rsidP="00694978">
      <w:pPr>
        <w:numPr>
          <w:ilvl w:val="0"/>
          <w:numId w:val="1"/>
        </w:numPr>
      </w:pPr>
      <w:r w:rsidRPr="00694978">
        <w:rPr>
          <w:b/>
          <w:bCs/>
        </w:rPr>
        <w:t>Immediate Tax Relief</w:t>
      </w:r>
      <w:r w:rsidRPr="00694978">
        <w:t>: If your property has components that qualify for cost segregation, you can significantly reduce your taxable income in the short term. This can be especially important if you’ve had a profitable year and are facing a large tax bill. Why wait 39 years to spread out those deductions when you can get relief right now?</w:t>
      </w:r>
    </w:p>
    <w:p w14:paraId="736E25C0" w14:textId="77777777" w:rsidR="00694978" w:rsidRPr="00694978" w:rsidRDefault="00694978" w:rsidP="00694978">
      <w:pPr>
        <w:numPr>
          <w:ilvl w:val="0"/>
          <w:numId w:val="1"/>
        </w:numPr>
      </w:pPr>
      <w:r w:rsidRPr="00694978">
        <w:rPr>
          <w:b/>
          <w:bCs/>
        </w:rPr>
        <w:t>More Cash Flow</w:t>
      </w:r>
      <w:r w:rsidRPr="00694978">
        <w:t>: Lower taxes mean more money in your pocket. This isn’t just theory—it’s real dollars you can reinvest into your business, make property improvements, or use to pay down debt. More cash flow means more freedom to make the decisions that best serve your goals.</w:t>
      </w:r>
    </w:p>
    <w:p w14:paraId="63AB2B56" w14:textId="77777777" w:rsidR="00694978" w:rsidRPr="00694978" w:rsidRDefault="00694978" w:rsidP="00694978">
      <w:pPr>
        <w:numPr>
          <w:ilvl w:val="0"/>
          <w:numId w:val="1"/>
        </w:numPr>
      </w:pPr>
      <w:proofErr w:type="gramStart"/>
      <w:r w:rsidRPr="00694978">
        <w:rPr>
          <w:b/>
          <w:bCs/>
        </w:rPr>
        <w:t>Plan for the Future</w:t>
      </w:r>
      <w:proofErr w:type="gramEnd"/>
      <w:r w:rsidRPr="00694978">
        <w:t>: By using cost segregation to front-load your depreciation, you’ll be able to control how and when you take advantage of your tax deductions. This can be an essential tool for strategic tax planning, especially if you expect future tax rate increases or changes to your income level.</w:t>
      </w:r>
    </w:p>
    <w:p w14:paraId="38AA745C" w14:textId="77777777" w:rsidR="00694978" w:rsidRPr="00694978" w:rsidRDefault="00694978" w:rsidP="00694978">
      <w:pPr>
        <w:rPr>
          <w:b/>
          <w:bCs/>
        </w:rPr>
      </w:pPr>
      <w:r w:rsidRPr="00694978">
        <w:rPr>
          <w:b/>
          <w:bCs/>
        </w:rPr>
        <w:t>Empathy for the Journey of Property Ownership</w:t>
      </w:r>
    </w:p>
    <w:p w14:paraId="7E3EB965" w14:textId="77777777" w:rsidR="00694978" w:rsidRPr="00694978" w:rsidRDefault="00694978" w:rsidP="00694978">
      <w:r w:rsidRPr="00694978">
        <w:t xml:space="preserve">I get it. You’ve already got so much on your plate. Between maintaining your property, managing tenants or staff, and dealing with the day-to-day, tax strategy might feel like one more headache. </w:t>
      </w:r>
      <w:r w:rsidRPr="00694978">
        <w:lastRenderedPageBreak/>
        <w:t>And let’s be honest: taxes aren’t exactly the most exciting part of property ownership. But cost segregation isn’t about making your life more complicated—it’s about making things easier for you in the long run.</w:t>
      </w:r>
    </w:p>
    <w:p w14:paraId="475B5EF0" w14:textId="77777777" w:rsidR="00694978" w:rsidRPr="00694978" w:rsidRDefault="00694978" w:rsidP="00694978">
      <w:r w:rsidRPr="00694978">
        <w:t xml:space="preserve">I understand the feeling of looking at your tax bill and thinking, “There has to be a better way.” It’s frustrating when you’re trying to grow your business or secure your financial future, only to feel weighed down by taxes. The good news is, there </w:t>
      </w:r>
      <w:r w:rsidRPr="00694978">
        <w:rPr>
          <w:b/>
          <w:bCs/>
        </w:rPr>
        <w:t>is</w:t>
      </w:r>
      <w:r w:rsidRPr="00694978">
        <w:t xml:space="preserve"> a better way. And cost segregation is one of the most effective strategies for taking back control of your financial future.</w:t>
      </w:r>
    </w:p>
    <w:p w14:paraId="1755F1C9" w14:textId="77777777" w:rsidR="00694978" w:rsidRPr="00694978" w:rsidRDefault="00694978" w:rsidP="00694978">
      <w:pPr>
        <w:rPr>
          <w:b/>
          <w:bCs/>
        </w:rPr>
      </w:pPr>
      <w:proofErr w:type="gramStart"/>
      <w:r w:rsidRPr="00694978">
        <w:rPr>
          <w:b/>
          <w:bCs/>
        </w:rPr>
        <w:t>Take Action</w:t>
      </w:r>
      <w:proofErr w:type="gramEnd"/>
      <w:r w:rsidRPr="00694978">
        <w:rPr>
          <w:b/>
          <w:bCs/>
        </w:rPr>
        <w:t xml:space="preserve"> and Save on Taxes Now</w:t>
      </w:r>
    </w:p>
    <w:p w14:paraId="57296244" w14:textId="77777777" w:rsidR="00694978" w:rsidRPr="00694978" w:rsidRDefault="00694978" w:rsidP="00694978">
      <w:r w:rsidRPr="00694978">
        <w:t xml:space="preserve">Here’s the truth: time is of the essence. The longer you wait to implement cost segregation, the more potential savings slip through your fingers. The best time to start is now. Whether you’ve just acquired a new property or </w:t>
      </w:r>
      <w:proofErr w:type="gramStart"/>
      <w:r w:rsidRPr="00694978">
        <w:t>you’ve owned</w:t>
      </w:r>
      <w:proofErr w:type="gramEnd"/>
      <w:r w:rsidRPr="00694978">
        <w:t xml:space="preserve"> one for years, it’s not too late to take advantage of this strategy.</w:t>
      </w:r>
    </w:p>
    <w:p w14:paraId="69ABB805" w14:textId="77777777" w:rsidR="00694978" w:rsidRPr="00694978" w:rsidRDefault="00694978" w:rsidP="00694978">
      <w:r w:rsidRPr="00694978">
        <w:t xml:space="preserve">Here’s how you can </w:t>
      </w:r>
      <w:proofErr w:type="gramStart"/>
      <w:r w:rsidRPr="00694978">
        <w:t>take action</w:t>
      </w:r>
      <w:proofErr w:type="gramEnd"/>
      <w:r w:rsidRPr="00694978">
        <w:t xml:space="preserve"> today:</w:t>
      </w:r>
    </w:p>
    <w:p w14:paraId="7BBF988A" w14:textId="77777777" w:rsidR="00694978" w:rsidRPr="00694978" w:rsidRDefault="00694978" w:rsidP="00694978">
      <w:pPr>
        <w:numPr>
          <w:ilvl w:val="0"/>
          <w:numId w:val="2"/>
        </w:numPr>
      </w:pPr>
      <w:r w:rsidRPr="00694978">
        <w:rPr>
          <w:b/>
          <w:bCs/>
        </w:rPr>
        <w:t>Consult with a Tax Professional</w:t>
      </w:r>
      <w:r w:rsidRPr="00694978">
        <w:t>: Cost segregation can be a complex process, but you don’t have to do it alone. Reach out to a tax professional or a cost segregation specialist who can analyze your property and identify areas for accelerated depreciation.</w:t>
      </w:r>
    </w:p>
    <w:p w14:paraId="004BE896" w14:textId="77777777" w:rsidR="00694978" w:rsidRPr="00694978" w:rsidRDefault="00694978" w:rsidP="00694978">
      <w:pPr>
        <w:numPr>
          <w:ilvl w:val="0"/>
          <w:numId w:val="2"/>
        </w:numPr>
      </w:pPr>
      <w:r w:rsidRPr="00694978">
        <w:rPr>
          <w:b/>
          <w:bCs/>
        </w:rPr>
        <w:t>Get a Cost Segregation Study</w:t>
      </w:r>
      <w:r w:rsidRPr="00694978">
        <w:t>: A cost segregation study is an in-depth analysis of your property that breaks down which components qualify for accelerated depreciation. It might sound technical, but this study is the first step toward realizing major tax savings.</w:t>
      </w:r>
    </w:p>
    <w:p w14:paraId="7B267F1B" w14:textId="77777777" w:rsidR="00694978" w:rsidRPr="00694978" w:rsidRDefault="00694978" w:rsidP="00694978">
      <w:pPr>
        <w:numPr>
          <w:ilvl w:val="0"/>
          <w:numId w:val="2"/>
        </w:numPr>
      </w:pPr>
      <w:r w:rsidRPr="00694978">
        <w:rPr>
          <w:b/>
          <w:bCs/>
        </w:rPr>
        <w:t>Implement Your Plan</w:t>
      </w:r>
      <w:r w:rsidRPr="00694978">
        <w:t>: Once you’ve completed your cost segregation study, you’ll work with your tax advisor to apply those deductions to your current and future tax returns. The result? Lower state and federal income taxes, more cash flow, and greater financial flexibility.</w:t>
      </w:r>
    </w:p>
    <w:p w14:paraId="0EE72CFE" w14:textId="77777777" w:rsidR="00694978" w:rsidRPr="00694978" w:rsidRDefault="00694978" w:rsidP="00694978">
      <w:pPr>
        <w:rPr>
          <w:b/>
          <w:bCs/>
        </w:rPr>
      </w:pPr>
      <w:r w:rsidRPr="00694978">
        <w:rPr>
          <w:b/>
          <w:bCs/>
        </w:rPr>
        <w:t>Final Thoughts: A Duty to Yourself</w:t>
      </w:r>
    </w:p>
    <w:p w14:paraId="55B5C9A4" w14:textId="77777777" w:rsidR="00694978" w:rsidRPr="00694978" w:rsidRDefault="00694978" w:rsidP="00694978">
      <w:r w:rsidRPr="00694978">
        <w:t>When you’ve put so much into building your property and growing your wealth, you owe it to yourself to explore every opportunity for savings. Cost segregation isn’t just about taxes—it’s about reclaiming control over your financial future. It’s about making smart, strategic decisions that help you keep more of your hard-earned money, year after year.</w:t>
      </w:r>
    </w:p>
    <w:p w14:paraId="3A05695A" w14:textId="77777777" w:rsidR="00694978" w:rsidRPr="00694978" w:rsidRDefault="00694978" w:rsidP="00694978">
      <w:r w:rsidRPr="00694978">
        <w:t xml:space="preserve">If you feel like you’ve been paying too much in taxes, or you’re just looking for a way to boost your cash flow, cost segregation is a strategy worth exploring. </w:t>
      </w:r>
      <w:proofErr w:type="gramStart"/>
      <w:r w:rsidRPr="00694978">
        <w:t>Taking action</w:t>
      </w:r>
      <w:proofErr w:type="gramEnd"/>
      <w:r w:rsidRPr="00694978">
        <w:t xml:space="preserve"> today can make all the difference in your financial tomorrow.</w:t>
      </w:r>
    </w:p>
    <w:p w14:paraId="32472CD5" w14:textId="77777777" w:rsidR="005B2B5D" w:rsidRDefault="005B2B5D"/>
    <w:sectPr w:rsidR="005B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B3B"/>
    <w:multiLevelType w:val="multilevel"/>
    <w:tmpl w:val="218A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D08E5"/>
    <w:multiLevelType w:val="multilevel"/>
    <w:tmpl w:val="C258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708237">
    <w:abstractNumId w:val="1"/>
  </w:num>
  <w:num w:numId="2" w16cid:durableId="183337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78"/>
    <w:rsid w:val="001B606B"/>
    <w:rsid w:val="00203B98"/>
    <w:rsid w:val="005B2B5D"/>
    <w:rsid w:val="0069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D55C"/>
  <w15:chartTrackingRefBased/>
  <w15:docId w15:val="{3A8C7BD7-5C01-48EE-B29F-159D2C0B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9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9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9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978"/>
    <w:rPr>
      <w:rFonts w:eastAsiaTheme="majorEastAsia" w:cstheme="majorBidi"/>
      <w:color w:val="272727" w:themeColor="text1" w:themeTint="D8"/>
    </w:rPr>
  </w:style>
  <w:style w:type="paragraph" w:styleId="Title">
    <w:name w:val="Title"/>
    <w:basedOn w:val="Normal"/>
    <w:next w:val="Normal"/>
    <w:link w:val="TitleChar"/>
    <w:uiPriority w:val="10"/>
    <w:qFormat/>
    <w:rsid w:val="00694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978"/>
    <w:pPr>
      <w:spacing w:before="160"/>
      <w:jc w:val="center"/>
    </w:pPr>
    <w:rPr>
      <w:i/>
      <w:iCs/>
      <w:color w:val="404040" w:themeColor="text1" w:themeTint="BF"/>
    </w:rPr>
  </w:style>
  <w:style w:type="character" w:customStyle="1" w:styleId="QuoteChar">
    <w:name w:val="Quote Char"/>
    <w:basedOn w:val="DefaultParagraphFont"/>
    <w:link w:val="Quote"/>
    <w:uiPriority w:val="29"/>
    <w:rsid w:val="00694978"/>
    <w:rPr>
      <w:i/>
      <w:iCs/>
      <w:color w:val="404040" w:themeColor="text1" w:themeTint="BF"/>
    </w:rPr>
  </w:style>
  <w:style w:type="paragraph" w:styleId="ListParagraph">
    <w:name w:val="List Paragraph"/>
    <w:basedOn w:val="Normal"/>
    <w:uiPriority w:val="34"/>
    <w:qFormat/>
    <w:rsid w:val="00694978"/>
    <w:pPr>
      <w:ind w:left="720"/>
      <w:contextualSpacing/>
    </w:pPr>
  </w:style>
  <w:style w:type="character" w:styleId="IntenseEmphasis">
    <w:name w:val="Intense Emphasis"/>
    <w:basedOn w:val="DefaultParagraphFont"/>
    <w:uiPriority w:val="21"/>
    <w:qFormat/>
    <w:rsid w:val="00694978"/>
    <w:rPr>
      <w:i/>
      <w:iCs/>
      <w:color w:val="0F4761" w:themeColor="accent1" w:themeShade="BF"/>
    </w:rPr>
  </w:style>
  <w:style w:type="paragraph" w:styleId="IntenseQuote">
    <w:name w:val="Intense Quote"/>
    <w:basedOn w:val="Normal"/>
    <w:next w:val="Normal"/>
    <w:link w:val="IntenseQuoteChar"/>
    <w:uiPriority w:val="30"/>
    <w:qFormat/>
    <w:rsid w:val="00694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978"/>
    <w:rPr>
      <w:i/>
      <w:iCs/>
      <w:color w:val="0F4761" w:themeColor="accent1" w:themeShade="BF"/>
    </w:rPr>
  </w:style>
  <w:style w:type="character" w:styleId="IntenseReference">
    <w:name w:val="Intense Reference"/>
    <w:basedOn w:val="DefaultParagraphFont"/>
    <w:uiPriority w:val="32"/>
    <w:qFormat/>
    <w:rsid w:val="00694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2024-10-27T17:02:00Z</dcterms:created>
  <dcterms:modified xsi:type="dcterms:W3CDTF">2024-10-27T17:04:00Z</dcterms:modified>
</cp:coreProperties>
</file>